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D1" w:rsidRDefault="004020D1" w:rsidP="004020D1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19"/>
        <w:gridCol w:w="2286"/>
        <w:gridCol w:w="144"/>
        <w:gridCol w:w="1170"/>
        <w:gridCol w:w="1260"/>
        <w:gridCol w:w="275"/>
        <w:gridCol w:w="2065"/>
      </w:tblGrid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Šifra kolegija: Obvezni kolegij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F1158C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NAZIV KOLEGIJA: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BERZE I BERZANSKO POSLOVANJE</w:t>
            </w:r>
          </w:p>
        </w:tc>
      </w:tr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Nivo: Prvi ciklus studija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Studij Poslovno pravo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Godina: II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Studij Opće pravo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Godina: II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4020D1" w:rsidRPr="004E1262" w:rsidRDefault="004020D1" w:rsidP="00897D7E">
            <w:pPr>
              <w:pStyle w:val="Heading1"/>
              <w:keepNext w:val="0"/>
              <w:widowControl w:val="0"/>
              <w:rPr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Semestar: IV</w:t>
            </w:r>
          </w:p>
          <w:p w:rsidR="00F1158C" w:rsidRPr="004E1262" w:rsidRDefault="00F1158C" w:rsidP="00F1158C">
            <w:pPr>
              <w:rPr>
                <w:lang w:val="bs-Latn-BA" w:eastAsia="en-US"/>
              </w:rPr>
            </w:pPr>
          </w:p>
          <w:p w:rsidR="00F1158C" w:rsidRPr="004E1262" w:rsidRDefault="00F1158C" w:rsidP="00F1158C">
            <w:pPr>
              <w:rPr>
                <w:b/>
                <w:lang w:val="bs-Latn-BA" w:eastAsia="en-US"/>
              </w:rPr>
            </w:pPr>
            <w:r w:rsidRPr="004E1262">
              <w:rPr>
                <w:b/>
                <w:sz w:val="22"/>
                <w:szCs w:val="22"/>
                <w:lang w:val="bs-Latn-BA"/>
              </w:rPr>
              <w:t>Semestar: IV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</w:p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Broj ECTS kredita: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3</w:t>
            </w:r>
          </w:p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</w:p>
          <w:p w:rsidR="00F1158C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Broj ECTS kredita: 3</w:t>
            </w:r>
          </w:p>
        </w:tc>
      </w:tr>
      <w:tr w:rsidR="004020D1" w:rsidRPr="004E1262" w:rsidTr="00897D7E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Status: </w:t>
            </w:r>
            <w:r w:rsidR="00F1158C" w:rsidRPr="004E1262">
              <w:rPr>
                <w:b/>
                <w:sz w:val="22"/>
                <w:szCs w:val="22"/>
              </w:rPr>
              <w:t>Izborni</w:t>
            </w:r>
            <w:r w:rsidRPr="004E1262">
              <w:rPr>
                <w:b/>
                <w:sz w:val="22"/>
                <w:szCs w:val="22"/>
              </w:rPr>
              <w:t xml:space="preserve"> kolegij za studente </w:t>
            </w:r>
            <w:r w:rsidR="00F1158C" w:rsidRPr="004E1262">
              <w:rPr>
                <w:b/>
                <w:sz w:val="22"/>
                <w:szCs w:val="22"/>
              </w:rPr>
              <w:t>StudijaPoslovno</w:t>
            </w:r>
            <w:r w:rsidRPr="004E1262">
              <w:rPr>
                <w:b/>
                <w:sz w:val="22"/>
                <w:szCs w:val="22"/>
              </w:rPr>
              <w:t xml:space="preserve"> pravo i </w:t>
            </w:r>
            <w:r w:rsidR="00F1158C" w:rsidRPr="004E1262">
              <w:rPr>
                <w:b/>
                <w:sz w:val="22"/>
                <w:szCs w:val="22"/>
              </w:rPr>
              <w:t>Studija Opće</w:t>
            </w:r>
            <w:r w:rsidRPr="004E1262">
              <w:rPr>
                <w:b/>
                <w:sz w:val="22"/>
                <w:szCs w:val="22"/>
              </w:rPr>
              <w:t xml:space="preserve"> pravo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Broj sati nastave: P-2; P-30</w:t>
            </w:r>
          </w:p>
          <w:p w:rsidR="004020D1" w:rsidRPr="004E1262" w:rsidRDefault="004020D1" w:rsidP="00F1158C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Broj sati vježbi: </w:t>
            </w:r>
            <w:r w:rsidR="00F1158C" w:rsidRPr="004E1262">
              <w:rPr>
                <w:b/>
                <w:bCs/>
                <w:sz w:val="22"/>
                <w:szCs w:val="22"/>
                <w:lang w:val="bs-Latn-BA"/>
              </w:rPr>
              <w:t>V-0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F1158C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highlight w:val="yellow"/>
                <w:lang w:val="bs-Latn-BA"/>
              </w:rPr>
              <w:t>Ukupan broj sati: 30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Nastavnik: Prof.dr. Faruk Jašarević</w:t>
            </w:r>
          </w:p>
          <w:p w:rsidR="004D0FCE" w:rsidRPr="004E1262" w:rsidRDefault="004D0FCE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Saradnik: Merima Šehović, demonstratorica</w:t>
            </w: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Kontakt: </w:t>
            </w:r>
          </w:p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Kabinet </w:t>
            </w: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</w:rPr>
            </w:pPr>
          </w:p>
        </w:tc>
      </w:tr>
      <w:tr w:rsidR="004020D1" w:rsidRPr="004E1262" w:rsidTr="00897D7E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Prof.dr. Faruk Jašarević</w:t>
            </w:r>
          </w:p>
          <w:p w:rsidR="004020D1" w:rsidRPr="004E1262" w:rsidRDefault="00457292" w:rsidP="00897D7E">
            <w:pPr>
              <w:widowControl w:val="0"/>
              <w:jc w:val="both"/>
              <w:rPr>
                <w:rStyle w:val="Hyperlink"/>
                <w:b/>
              </w:rPr>
            </w:pPr>
            <w:hyperlink r:id="rId8" w:history="1">
              <w:r w:rsidR="004020D1" w:rsidRPr="004E1262">
                <w:rPr>
                  <w:rStyle w:val="Hyperlink"/>
                  <w:b/>
                  <w:sz w:val="22"/>
                  <w:szCs w:val="22"/>
                </w:rPr>
                <w:t>faruk.jasarevic.sa@gmail.com</w:t>
              </w:r>
            </w:hyperlink>
          </w:p>
          <w:p w:rsidR="004D0FCE" w:rsidRPr="004E1262" w:rsidRDefault="004D0FCE" w:rsidP="00897D7E">
            <w:pPr>
              <w:widowControl w:val="0"/>
              <w:jc w:val="both"/>
              <w:rPr>
                <w:rStyle w:val="Hyperlink"/>
                <w:b/>
                <w:color w:val="auto"/>
                <w:u w:val="none"/>
              </w:rPr>
            </w:pPr>
            <w:r w:rsidRPr="004E1262">
              <w:rPr>
                <w:rStyle w:val="Hyperlink"/>
                <w:b/>
                <w:color w:val="auto"/>
                <w:sz w:val="22"/>
                <w:szCs w:val="22"/>
                <w:u w:val="none"/>
              </w:rPr>
              <w:t>Merima Šehović</w:t>
            </w:r>
          </w:p>
          <w:p w:rsidR="004D0FCE" w:rsidRPr="004E1262" w:rsidRDefault="004D0FCE" w:rsidP="00897D7E">
            <w:pPr>
              <w:widowControl w:val="0"/>
              <w:jc w:val="both"/>
              <w:rPr>
                <w:rStyle w:val="Hyperlink"/>
                <w:b/>
              </w:rPr>
            </w:pPr>
            <w:r w:rsidRPr="004E1262">
              <w:rPr>
                <w:rStyle w:val="Hyperlink"/>
                <w:b/>
                <w:sz w:val="22"/>
                <w:szCs w:val="22"/>
              </w:rPr>
              <w:t>mery.sehovic@gmail.com</w:t>
            </w:r>
          </w:p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 xml:space="preserve">Studentice/studenti su dužni prilikom slanja maila navesti sljedeće podatke: 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 xml:space="preserve">Naslov/ subject npr. </w:t>
            </w:r>
            <w:r w:rsidRPr="004E1262">
              <w:rPr>
                <w:b/>
                <w:sz w:val="22"/>
                <w:szCs w:val="22"/>
              </w:rPr>
              <w:t>Uvid u rad, Konsultacije u vezi literature, Molba...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Ime i prezime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u w:val="single"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Odsjek, broj indeksa i način studiranja</w:t>
            </w:r>
          </w:p>
          <w:p w:rsidR="004020D1" w:rsidRPr="004E1262" w:rsidRDefault="004020D1" w:rsidP="00897D7E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  <w:u w:val="single"/>
              </w:rPr>
              <w:t>Tačan naziv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Cs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Uvid u rad studentice/studenti mogu obaviti nakon svake pisane provjere znanja.</w:t>
            </w:r>
          </w:p>
          <w:p w:rsidR="004020D1" w:rsidRPr="004E1262" w:rsidRDefault="004020D1" w:rsidP="00897D7E">
            <w:pPr>
              <w:widowControl w:val="0"/>
              <w:jc w:val="center"/>
              <w:rPr>
                <w:bCs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u w:val="single"/>
              </w:rPr>
              <w:t>Cilj je omogućiti studenticama/studentima da u zakazanom terminu pogledaju rad, ali i im i ukazati na pogreške u odgovorima</w:t>
            </w:r>
            <w:r w:rsidRPr="004E1262">
              <w:rPr>
                <w:bCs/>
                <w:sz w:val="22"/>
                <w:szCs w:val="22"/>
                <w:u w:val="single"/>
              </w:rPr>
              <w:t>.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1. OSNOVE KOLEGIJA</w:t>
            </w: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b/>
                <w:bCs/>
                <w:lang w:val="bs-Latn-BA"/>
              </w:rPr>
            </w:pPr>
          </w:p>
        </w:tc>
      </w:tr>
      <w:tr w:rsidR="004020D1" w:rsidRPr="004E1262" w:rsidTr="00897D7E"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widowControl w:val="0"/>
              <w:numPr>
                <w:ilvl w:val="1"/>
                <w:numId w:val="9"/>
              </w:numPr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Ciljevi kolegija</w:t>
            </w:r>
          </w:p>
        </w:tc>
      </w:tr>
      <w:tr w:rsidR="004020D1" w:rsidRPr="004E1262" w:rsidTr="00897D7E">
        <w:tblPrEx>
          <w:tblLook w:val="0000"/>
        </w:tblPrEx>
        <w:trPr>
          <w:trHeight w:val="1722"/>
        </w:trPr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</w:pPr>
            <w:r w:rsidRPr="004E1262">
              <w:rPr>
                <w:sz w:val="22"/>
                <w:szCs w:val="22"/>
              </w:rPr>
              <w:t>Temeljni su ciljevi ovoga kolegija</w:t>
            </w:r>
            <w:r w:rsidR="00314EA8" w:rsidRPr="004E1262">
              <w:rPr>
                <w:sz w:val="22"/>
                <w:szCs w:val="22"/>
              </w:rPr>
              <w:t xml:space="preserve"> (predmeta)</w:t>
            </w:r>
            <w:r w:rsidRPr="004E1262">
              <w:rPr>
                <w:sz w:val="22"/>
                <w:szCs w:val="22"/>
              </w:rPr>
              <w:t>: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definirati pojam i značaj berze, kao organiziranog tržišta kapitala: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prezentirati osnovna obilježja berze i osnovne karakteristike organizacije i funkcioniranja;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definirati značaj i ulogu berzanskog poslovanja na tržištu kapitala;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prikazati funkcioniranja berze, u svjetskim razmjerama, na najjačim tržištima kapitala;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 w:rsidRPr="004E1262">
              <w:rPr>
                <w:sz w:val="22"/>
                <w:szCs w:val="22"/>
                <w:lang w:eastAsia="en-US"/>
              </w:rPr>
              <w:t>odrediti osnove, značaj i ulogu berzanskog poslovanja;</w:t>
            </w:r>
          </w:p>
          <w:p w:rsidR="004020D1" w:rsidRPr="004E1262" w:rsidRDefault="00314EA8" w:rsidP="00314EA8">
            <w:pPr>
              <w:widowControl w:val="0"/>
              <w:numPr>
                <w:ilvl w:val="0"/>
                <w:numId w:val="6"/>
              </w:numPr>
              <w:jc w:val="both"/>
            </w:pPr>
            <w:r w:rsidRPr="004E1262">
              <w:rPr>
                <w:sz w:val="22"/>
                <w:szCs w:val="22"/>
                <w:lang w:eastAsia="en-US"/>
              </w:rPr>
              <w:t>detektirati postojeće berze, kao osnovne pokretače razvoja tržišta kapitala i berze u razvoju imajući u vidu njihov utjecaj na ekonomska kretanja i stanje ekonomije.</w:t>
            </w:r>
          </w:p>
        </w:tc>
      </w:tr>
      <w:tr w:rsidR="004020D1" w:rsidRPr="004E1262" w:rsidTr="00897D7E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1.2. Osnovne tematske jedinice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8" w:rsidRPr="004E1262" w:rsidRDefault="00314EA8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 xml:space="preserve">MODUL I: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OSNOVNA OBILJEŽJA BERZE I OSNOVE BERZANSKOG POSLOVANJA</w:t>
            </w:r>
          </w:p>
          <w:p w:rsidR="00314EA8" w:rsidRPr="004E1262" w:rsidRDefault="00314EA8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 xml:space="preserve">MODUL II: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BERZANSKI POSLOVI</w:t>
            </w:r>
          </w:p>
          <w:p w:rsidR="001F3715" w:rsidRPr="004E1262" w:rsidRDefault="00314EA8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 xml:space="preserve">MODUL III: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BERZANSKO TRŽIŠTE I BERZANSKO POSLOVANJE</w:t>
            </w:r>
          </w:p>
          <w:p w:rsidR="00314EA8" w:rsidRPr="004E1262" w:rsidRDefault="00314EA8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 xml:space="preserve">MODUL IV: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BERZANSKI CIKLUS</w:t>
            </w:r>
          </w:p>
          <w:p w:rsidR="00314EA8" w:rsidRPr="004E1262" w:rsidRDefault="00B720E2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>MODUL V</w:t>
            </w:r>
            <w:r w:rsidR="00314EA8" w:rsidRPr="004E1262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DIONICE KAO BERZANSKI INSTRUMENTI</w:t>
            </w:r>
          </w:p>
          <w:p w:rsidR="00314EA8" w:rsidRPr="004E1262" w:rsidRDefault="00B720E2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>MODUL VI</w:t>
            </w:r>
            <w:r w:rsidR="00314EA8" w:rsidRPr="004E1262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="001F3715" w:rsidRPr="004E1262">
              <w:rPr>
                <w:b/>
                <w:bCs/>
                <w:sz w:val="22"/>
                <w:szCs w:val="22"/>
                <w:lang w:eastAsia="en-US"/>
              </w:rPr>
              <w:t>DIVIDENDE</w:t>
            </w:r>
          </w:p>
          <w:p w:rsidR="00B720E2" w:rsidRPr="004E1262" w:rsidRDefault="00B720E2" w:rsidP="00314EA8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>MODUL VII: OBVEZNICE KAO VRIJEDNOSNI PAPIRI</w:t>
            </w:r>
          </w:p>
          <w:p w:rsidR="00ED5F12" w:rsidRPr="004E1262" w:rsidRDefault="00314EA8" w:rsidP="006D2EE2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 xml:space="preserve">MODUL VIII: </w:t>
            </w:r>
            <w:r w:rsidR="00ED5F12" w:rsidRPr="004E1262">
              <w:rPr>
                <w:b/>
                <w:bCs/>
                <w:sz w:val="22"/>
                <w:szCs w:val="22"/>
              </w:rPr>
              <w:t>NAJZNAČAJNIJE BERZE NA SVIJETU</w:t>
            </w:r>
          </w:p>
          <w:p w:rsidR="001F3715" w:rsidRPr="004E1262" w:rsidRDefault="001F3715" w:rsidP="006D2EE2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  <w:lang w:eastAsia="en-US"/>
              </w:rPr>
              <w:t>MODUL IX: CASE STUDY TRGOVANJA NA BERZI</w:t>
            </w:r>
          </w:p>
        </w:tc>
      </w:tr>
      <w:tr w:rsidR="004020D1" w:rsidRPr="004E1262" w:rsidTr="00897D7E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1.3. Rezultati (ishodi) učenja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</w:pPr>
            <w:r w:rsidRPr="004E1262">
              <w:rPr>
                <w:sz w:val="22"/>
                <w:szCs w:val="22"/>
              </w:rPr>
              <w:t>Studentice/studenti će moći:</w:t>
            </w:r>
          </w:p>
          <w:p w:rsidR="00314EA8" w:rsidRPr="004E1262" w:rsidRDefault="00314EA8" w:rsidP="00314EA8">
            <w:pPr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noProof/>
                <w:lang w:eastAsia="en-US"/>
              </w:rPr>
            </w:pPr>
            <w:r w:rsidRPr="004E1262">
              <w:rPr>
                <w:noProof/>
                <w:sz w:val="22"/>
                <w:szCs w:val="22"/>
                <w:lang w:eastAsia="en-US"/>
              </w:rPr>
              <w:t>savladati osnovna znanja o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berzama, nastanku, financijskim institucijama koje se pojavljuju na berzama i propisima koji prate 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lastRenderedPageBreak/>
              <w:t>berzansko poslovanje;</w:t>
            </w:r>
          </w:p>
          <w:p w:rsidR="004020D1" w:rsidRPr="004E1262" w:rsidRDefault="00314EA8" w:rsidP="00314EA8">
            <w:pPr>
              <w:widowControl w:val="0"/>
              <w:numPr>
                <w:ilvl w:val="0"/>
                <w:numId w:val="8"/>
              </w:numPr>
              <w:jc w:val="both"/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upoznati se s vrijednosnim papirima, pravom vrijednosnih papira i institucijama nadležnim za poslovanje vrijednosnim papirima, te upravljanjem i načinom organiziranja i </w:t>
            </w: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>poslovanja takvih institucija.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lastRenderedPageBreak/>
              <w:t>2. NAČIN ORGANIZACIJE NASTAVE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b/>
                <w:bCs/>
                <w:i/>
                <w:iCs/>
                <w:lang w:val="bs-Latn-BA"/>
              </w:rPr>
            </w:pP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2.1. Način izvođenja nastave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lang w:val="bs-Latn-BA"/>
              </w:rPr>
            </w:pPr>
            <w:r w:rsidRPr="004E1262">
              <w:rPr>
                <w:b/>
                <w:bCs/>
                <w:i/>
                <w:iCs/>
                <w:sz w:val="22"/>
                <w:szCs w:val="22"/>
                <w:lang w:val="bs-Latn-BA"/>
              </w:rPr>
              <w:t>Opis aktivnosti                                          (%)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numPr>
                <w:ilvl w:val="0"/>
                <w:numId w:val="12"/>
              </w:numPr>
            </w:pPr>
            <w:r w:rsidRPr="004E1262">
              <w:rPr>
                <w:sz w:val="22"/>
                <w:szCs w:val="22"/>
              </w:rPr>
              <w:t xml:space="preserve">predavanja </w:t>
            </w:r>
          </w:p>
          <w:p w:rsidR="004020D1" w:rsidRPr="004E1262" w:rsidRDefault="004020D1" w:rsidP="004020D1">
            <w:pPr>
              <w:numPr>
                <w:ilvl w:val="0"/>
                <w:numId w:val="12"/>
              </w:numPr>
            </w:pPr>
            <w:r w:rsidRPr="004E1262">
              <w:rPr>
                <w:sz w:val="22"/>
                <w:szCs w:val="22"/>
              </w:rPr>
              <w:t>vježbe</w:t>
            </w:r>
          </w:p>
          <w:p w:rsidR="004020D1" w:rsidRPr="004E1262" w:rsidRDefault="004020D1" w:rsidP="004020D1">
            <w:pPr>
              <w:widowControl w:val="0"/>
              <w:numPr>
                <w:ilvl w:val="0"/>
                <w:numId w:val="10"/>
              </w:numPr>
              <w:jc w:val="both"/>
              <w:rPr>
                <w:lang w:val="bs-Latn-BA"/>
              </w:rPr>
            </w:pPr>
            <w:r w:rsidRPr="004E1262">
              <w:rPr>
                <w:sz w:val="22"/>
                <w:szCs w:val="22"/>
              </w:rPr>
              <w:t>diskusije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rPr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60%</w:t>
            </w:r>
          </w:p>
          <w:p w:rsidR="004020D1" w:rsidRPr="004E1262" w:rsidRDefault="004020D1" w:rsidP="00897D7E">
            <w:pPr>
              <w:widowControl w:val="0"/>
              <w:rPr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25%</w:t>
            </w:r>
          </w:p>
          <w:p w:rsidR="004020D1" w:rsidRPr="004E1262" w:rsidRDefault="004020D1" w:rsidP="00897D7E">
            <w:pPr>
              <w:widowControl w:val="0"/>
              <w:rPr>
                <w:lang w:val="bs-Latn-BA"/>
              </w:rPr>
            </w:pPr>
            <w:r w:rsidRPr="004E1262">
              <w:rPr>
                <w:sz w:val="22"/>
                <w:szCs w:val="22"/>
                <w:lang w:val="bs-Latn-BA"/>
              </w:rPr>
              <w:t>15%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2.2. Broj sati opterećenja</w:t>
            </w:r>
          </w:p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4020D1">
            <w:pPr>
              <w:numPr>
                <w:ilvl w:val="0"/>
                <w:numId w:val="13"/>
              </w:numPr>
            </w:pPr>
            <w:r w:rsidRPr="004E1262">
              <w:rPr>
                <w:sz w:val="22"/>
                <w:szCs w:val="22"/>
              </w:rPr>
              <w:t xml:space="preserve">predavanja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</w:pPr>
            <w:r w:rsidRPr="004E1262">
              <w:rPr>
                <w:sz w:val="22"/>
                <w:szCs w:val="22"/>
              </w:rPr>
              <w:t xml:space="preserve">vježbe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</w:pPr>
            <w:r w:rsidRPr="004E1262">
              <w:rPr>
                <w:sz w:val="22"/>
                <w:szCs w:val="22"/>
              </w:rPr>
              <w:t xml:space="preserve">samostalno učenje 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</w:pPr>
            <w:r w:rsidRPr="004E1262">
              <w:rPr>
                <w:sz w:val="22"/>
                <w:szCs w:val="22"/>
              </w:rPr>
              <w:t>seminarski rad</w:t>
            </w:r>
          </w:p>
          <w:p w:rsidR="004020D1" w:rsidRPr="004E1262" w:rsidRDefault="004020D1" w:rsidP="004020D1">
            <w:pPr>
              <w:numPr>
                <w:ilvl w:val="0"/>
                <w:numId w:val="13"/>
              </w:numPr>
            </w:pPr>
            <w:r w:rsidRPr="004E1262">
              <w:rPr>
                <w:sz w:val="22"/>
                <w:szCs w:val="22"/>
              </w:rPr>
              <w:t>prezentacija rada</w:t>
            </w:r>
          </w:p>
          <w:p w:rsidR="004020D1" w:rsidRPr="004E1262" w:rsidRDefault="004020D1" w:rsidP="004020D1">
            <w:pPr>
              <w:numPr>
                <w:ilvl w:val="0"/>
                <w:numId w:val="12"/>
              </w:numPr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r w:rsidRPr="004E1262">
              <w:rPr>
                <w:sz w:val="22"/>
                <w:szCs w:val="22"/>
              </w:rPr>
              <w:t xml:space="preserve">30 sati </w:t>
            </w:r>
          </w:p>
          <w:p w:rsidR="004020D1" w:rsidRPr="004E1262" w:rsidRDefault="004020D1" w:rsidP="00897D7E">
            <w:r w:rsidRPr="004E1262">
              <w:rPr>
                <w:sz w:val="22"/>
                <w:szCs w:val="22"/>
              </w:rPr>
              <w:t xml:space="preserve">15 sati </w:t>
            </w:r>
          </w:p>
          <w:p w:rsidR="004020D1" w:rsidRPr="004E1262" w:rsidRDefault="004020D1" w:rsidP="00897D7E">
            <w:r w:rsidRPr="004E1262">
              <w:rPr>
                <w:sz w:val="22"/>
                <w:szCs w:val="22"/>
              </w:rPr>
              <w:t xml:space="preserve">30 sati </w:t>
            </w:r>
          </w:p>
          <w:p w:rsidR="004020D1" w:rsidRPr="004E1262" w:rsidRDefault="004020D1" w:rsidP="00897D7E">
            <w:r w:rsidRPr="004E1262">
              <w:rPr>
                <w:sz w:val="22"/>
                <w:szCs w:val="22"/>
              </w:rPr>
              <w:t>20 sata</w:t>
            </w:r>
          </w:p>
          <w:p w:rsidR="004020D1" w:rsidRPr="004E1262" w:rsidRDefault="004020D1" w:rsidP="00897D7E">
            <w:r w:rsidRPr="004E1262">
              <w:rPr>
                <w:sz w:val="22"/>
                <w:szCs w:val="22"/>
              </w:rPr>
              <w:t>13 sati</w:t>
            </w:r>
          </w:p>
          <w:p w:rsidR="004020D1" w:rsidRPr="004E1262" w:rsidRDefault="004020D1" w:rsidP="00897D7E">
            <w:pPr>
              <w:widowControl w:val="0"/>
              <w:rPr>
                <w:b/>
                <w:lang w:val="bs-Latn-BA"/>
              </w:rPr>
            </w:pPr>
            <w:r w:rsidRPr="004E1262">
              <w:rPr>
                <w:b/>
                <w:sz w:val="22"/>
                <w:szCs w:val="22"/>
              </w:rPr>
              <w:t>108 sata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2.3. Uvjeti za pristup ispitu i uspješno okončanje ispita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4020D1" w:rsidRPr="004E1262" w:rsidTr="00897D7E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D1" w:rsidRPr="004E1262" w:rsidRDefault="004020D1" w:rsidP="00897D7E">
            <w:pPr>
              <w:spacing w:line="276" w:lineRule="auto"/>
              <w:jc w:val="both"/>
            </w:pPr>
            <w:r w:rsidRPr="004E1262">
              <w:rPr>
                <w:b/>
                <w:sz w:val="22"/>
                <w:szCs w:val="22"/>
              </w:rPr>
              <w:t>Univerzitet u Travniku</w:t>
            </w:r>
            <w:r w:rsidRPr="004E1262">
              <w:rPr>
                <w:sz w:val="22"/>
                <w:szCs w:val="22"/>
              </w:rPr>
              <w:t xml:space="preserve"> ima jedinstven sistem ocjenjivanja na svim organizacionim jedinicama koji je definiran Pravilima studiranja za I ciklus studija na Univerzitetu u Travniku.</w:t>
            </w:r>
          </w:p>
          <w:p w:rsidR="004020D1" w:rsidRPr="004E1262" w:rsidRDefault="004020D1" w:rsidP="00897D7E">
            <w:pPr>
              <w:spacing w:line="276" w:lineRule="auto"/>
              <w:jc w:val="both"/>
            </w:pPr>
            <w:r w:rsidRPr="004E1262">
              <w:rPr>
                <w:sz w:val="22"/>
                <w:szCs w:val="22"/>
              </w:rPr>
              <w:t>Rad studenata prati se kontinuirano tokom nastave, pri čemu se pojedinačno ocjenjuju svi oblici aktivnosti dodjeljivanjem odgovarajućeg broja bodova, kako slijedi: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b/>
                <w:lang w:val="es-ES"/>
              </w:rPr>
            </w:pPr>
            <w:r w:rsidRPr="004E1262">
              <w:rPr>
                <w:b/>
                <w:sz w:val="22"/>
                <w:szCs w:val="22"/>
                <w:lang w:val="es-ES"/>
              </w:rPr>
              <w:t>1. Prisustvo i aktivnost na nastavi  0-10 bodova</w:t>
            </w:r>
            <w:r w:rsidRPr="004E1262">
              <w:rPr>
                <w:b/>
                <w:color w:val="FF0000"/>
                <w:sz w:val="22"/>
                <w:szCs w:val="22"/>
                <w:lang w:val="es-ES"/>
              </w:rPr>
              <w:t>(0-10%).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b/>
                <w:lang w:val="es-ES"/>
              </w:rPr>
            </w:pPr>
            <w:r w:rsidRPr="004E1262">
              <w:rPr>
                <w:b/>
                <w:sz w:val="22"/>
                <w:szCs w:val="22"/>
                <w:lang w:val="es-ES"/>
              </w:rPr>
              <w:t>2. Seminarski rad i obrana rada  0-15 bodova</w:t>
            </w:r>
            <w:r w:rsidRPr="004E1262">
              <w:rPr>
                <w:b/>
                <w:color w:val="FF0000"/>
                <w:sz w:val="22"/>
                <w:szCs w:val="22"/>
                <w:lang w:val="es-ES"/>
              </w:rPr>
              <w:t>(0-15%)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b/>
                <w:lang w:val="es-ES"/>
              </w:rPr>
            </w:pPr>
            <w:r w:rsidRPr="004E1262">
              <w:rPr>
                <w:b/>
                <w:sz w:val="22"/>
                <w:szCs w:val="22"/>
                <w:lang w:val="es-ES"/>
              </w:rPr>
              <w:t>3. Pisaneprovjereznanja - test(ovi) 0-30 bodova</w:t>
            </w:r>
            <w:r w:rsidRPr="004E1262">
              <w:rPr>
                <w:b/>
                <w:color w:val="FF0000"/>
                <w:sz w:val="22"/>
                <w:szCs w:val="22"/>
                <w:lang w:val="es-ES"/>
              </w:rPr>
              <w:t>(0-30%)</w:t>
            </w:r>
            <w:r w:rsidRPr="004E1262">
              <w:rPr>
                <w:b/>
                <w:sz w:val="22"/>
                <w:szCs w:val="22"/>
                <w:lang w:val="es-ES"/>
              </w:rPr>
              <w:t xml:space="preserve"> - pojedinačnebodovezaparcijalnetestovedefiniranastavnikpremaobimugradiva, imajući u vidu da konačanzbirbodovaiz ove kategorijenemožeprelaziti 30. Parcijalnitest(ovi) organiziraju se u tokunastave. 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 xml:space="preserve">Ukolikostudentostvarimaksimalanbrojbodovatokomnastaveiznavedenihaktivnosti  - 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u w:val="single"/>
                <w:lang w:val="es-ES"/>
              </w:rPr>
              <w:t>55 bodova (55 %)</w:t>
            </w:r>
            <w:r w:rsidRPr="004E1262">
              <w:rPr>
                <w:sz w:val="22"/>
                <w:szCs w:val="22"/>
                <w:lang w:val="es-ES"/>
              </w:rPr>
              <w:t>, stiče pravo na prolaznu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ocjenu  (6)</w:t>
            </w:r>
            <w:r w:rsidRPr="004E1262">
              <w:rPr>
                <w:sz w:val="22"/>
                <w:szCs w:val="22"/>
                <w:lang w:val="es-ES"/>
              </w:rPr>
              <w:t>. Zavećuocjenu, studentmožepristupitizavršnom i popravnomispitu.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 xml:space="preserve">4. 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Završniispit</w:t>
            </w:r>
            <w:r w:rsidRPr="004E1262">
              <w:rPr>
                <w:sz w:val="22"/>
                <w:szCs w:val="22"/>
                <w:lang w:val="es-ES"/>
              </w:rPr>
              <w:t xml:space="preserve"> –   na završniispitupućuju se studentikojitokomnastavenisuostvarilimaksimalanbrojbodova (55), kao i studentikojiželeostvaritiboljiuspjeh. 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Završniispitnosiukupno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u w:val="single"/>
                <w:lang w:val="es-ES"/>
              </w:rPr>
              <w:t>45 bodova  (45 %)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.</w:t>
            </w:r>
            <w:r w:rsidRPr="004E1262">
              <w:rPr>
                <w:sz w:val="22"/>
                <w:szCs w:val="22"/>
                <w:lang w:val="es-ES"/>
              </w:rPr>
              <w:t xml:space="preserve">Završniispit se možeorganiziratipismeno, usmenoilipismeno i usmeno. 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 xml:space="preserve">Studentikojineostvaredovoljanbrojbodovatokomnastave i na završnomispitu, upućuju se na 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popravniispit</w:t>
            </w:r>
            <w:r w:rsidRPr="004E1262">
              <w:rPr>
                <w:sz w:val="22"/>
                <w:szCs w:val="22"/>
                <w:lang w:val="es-ES"/>
              </w:rPr>
              <w:t>, koji se takođervrednujesa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u w:val="single"/>
                <w:lang w:val="es-ES"/>
              </w:rPr>
              <w:t>45 bodova (45%)</w:t>
            </w:r>
            <w:r w:rsidRPr="004E1262">
              <w:rPr>
                <w:sz w:val="22"/>
                <w:szCs w:val="22"/>
                <w:lang w:val="es-ES"/>
              </w:rPr>
              <w:t>.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>Izuzetno, studentikojinisuprisustvovalisvimpredviđenimaktivnostimatokomsemestra i kojiostvaremanjeod 20 bodova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 xml:space="preserve">(redovni – </w:t>
            </w:r>
            <w:r w:rsidRPr="004E1262">
              <w:rPr>
                <w:b/>
                <w:i/>
                <w:sz w:val="22"/>
                <w:szCs w:val="22"/>
                <w:highlight w:val="yellow"/>
                <w:lang w:val="es-ES"/>
              </w:rPr>
              <w:t>full time studenti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)</w:t>
            </w:r>
            <w:r w:rsidRPr="004E1262">
              <w:rPr>
                <w:sz w:val="22"/>
                <w:szCs w:val="22"/>
                <w:lang w:val="es-ES"/>
              </w:rPr>
              <w:t>, odnosnomanjeod 10 bodova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 xml:space="preserve">(vanredni – </w:t>
            </w:r>
            <w:r w:rsidRPr="004E1262">
              <w:rPr>
                <w:b/>
                <w:i/>
                <w:sz w:val="22"/>
                <w:szCs w:val="22"/>
                <w:highlight w:val="yellow"/>
                <w:lang w:val="es-ES"/>
              </w:rPr>
              <w:t>part time studenti</w:t>
            </w:r>
            <w:r w:rsidRPr="004E1262">
              <w:rPr>
                <w:b/>
                <w:sz w:val="22"/>
                <w:szCs w:val="22"/>
                <w:highlight w:val="yellow"/>
                <w:lang w:val="es-ES"/>
              </w:rPr>
              <w:t>)</w:t>
            </w:r>
            <w:r w:rsidRPr="004E1262">
              <w:rPr>
                <w:sz w:val="22"/>
                <w:szCs w:val="22"/>
                <w:lang w:val="es-ES"/>
              </w:rPr>
              <w:t>, upućuju se na polaganjezavršnogispitakojinosi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ukupno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u w:val="single"/>
                <w:lang w:val="es-ES"/>
              </w:rPr>
              <w:t>65 bodova (65%)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,</w:t>
            </w:r>
            <w:r w:rsidRPr="004E1262">
              <w:rPr>
                <w:sz w:val="22"/>
                <w:szCs w:val="22"/>
                <w:lang w:val="es-ES"/>
              </w:rPr>
              <w:t xml:space="preserve"> i organizira se izcjelokupnoggradivazaodređenipredmet.  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 xml:space="preserve">Bodovisazavršnogispitazbrajaju se sabodovimakoje je </w:t>
            </w:r>
            <w:r w:rsidRPr="004E1262">
              <w:rPr>
                <w:sz w:val="22"/>
                <w:szCs w:val="22"/>
                <w:lang w:val="es-ES"/>
              </w:rPr>
              <w:lastRenderedPageBreak/>
              <w:t>studentostvariotokomnastave (prisustvo/seminarski rad/obranaseminarskog rada/pisaneprovjereznanja). Natajnačin, ove kategorijestudenata, moguostvariti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lang w:val="es-ES"/>
              </w:rPr>
              <w:t>maksimalnuocjenu 8 (osam - C) zaredovne, odnosno 7 (sedam – D) zavanrednestudente.</w:t>
            </w:r>
            <w:r w:rsidRPr="004E1262">
              <w:rPr>
                <w:sz w:val="22"/>
                <w:szCs w:val="22"/>
                <w:lang w:val="es-ES"/>
              </w:rPr>
              <w:t xml:space="preserve">Ukoliko ni na završnomispituneostvaredovoljanbrojbodovazaprolaznuocjenu, upućuju se na popravniispit, kojinosiistibrojbodovakao i </w:t>
            </w:r>
            <w:r w:rsidRPr="004E1262">
              <w:rPr>
                <w:b/>
                <w:sz w:val="22"/>
                <w:szCs w:val="22"/>
                <w:lang w:val="es-ES"/>
              </w:rPr>
              <w:t>završniispit</w:t>
            </w:r>
            <w:r w:rsidRPr="004E1262">
              <w:rPr>
                <w:b/>
                <w:color w:val="FF0000"/>
                <w:sz w:val="22"/>
                <w:szCs w:val="22"/>
                <w:highlight w:val="yellow"/>
                <w:u w:val="single"/>
                <w:lang w:val="es-ES"/>
              </w:rPr>
              <w:t>(65).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lang w:val="es-ES"/>
              </w:rPr>
            </w:pPr>
            <w:r w:rsidRPr="004E1262">
              <w:rPr>
                <w:sz w:val="22"/>
                <w:szCs w:val="22"/>
                <w:lang w:val="es-ES"/>
              </w:rPr>
              <w:t>Studenti su dužniprijavitisamozavršniilipopravniispitkoji se organizuju u redovnimispitnimterminima, nakonodržanenastave, dokpisaneprovjereznanjapolažubezprijavljivanja, u tokunastave, na način i u vrijemekojeodredipredmetninastavnik.</w:t>
            </w:r>
          </w:p>
          <w:p w:rsidR="004020D1" w:rsidRPr="004E1262" w:rsidRDefault="004020D1" w:rsidP="00897D7E">
            <w:pPr>
              <w:spacing w:line="276" w:lineRule="auto"/>
              <w:jc w:val="both"/>
              <w:rPr>
                <w:b/>
                <w:lang w:val="es-ES"/>
              </w:rPr>
            </w:pPr>
            <w:r w:rsidRPr="004E1262">
              <w:rPr>
                <w:b/>
                <w:sz w:val="22"/>
                <w:szCs w:val="22"/>
                <w:lang w:val="nb-NO"/>
              </w:rPr>
              <w:t>Uspjeh studenata na ispitu i drugim provjerama znanja, vrednuje se i ocjenjuje sistemom uporedivim sa ECTS sistemom, a u skladu sa Odlukom o sistemu ocjenjivanja i vrednovanja rada studenata na Univerzitetu u Travniku, kako slijedi: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color w:val="FF0000"/>
                <w:sz w:val="22"/>
                <w:szCs w:val="22"/>
                <w:lang w:val="pl-PL"/>
              </w:rPr>
              <w:t>izvrstan (10) odgovara ocjeni A</w:t>
            </w:r>
            <w:r w:rsidRPr="004E1262">
              <w:rPr>
                <w:sz w:val="22"/>
                <w:szCs w:val="22"/>
                <w:lang w:val="pl-PL"/>
              </w:rPr>
              <w:t xml:space="preserve"> u skali ECTS-a, i obrnuto – (izuzetan uspjeh bez grešaka ili sa neznatnim greškama, nosi 95-100 bodova);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color w:val="FF0000"/>
                <w:sz w:val="22"/>
                <w:szCs w:val="22"/>
                <w:lang w:val="pl-PL"/>
              </w:rPr>
              <w:t>vrlo dobar (9) odgovara ocjeni B</w:t>
            </w:r>
            <w:r w:rsidRPr="004E1262">
              <w:rPr>
                <w:sz w:val="22"/>
                <w:szCs w:val="22"/>
                <w:lang w:val="pl-PL"/>
              </w:rPr>
              <w:t xml:space="preserve"> u skali ECTS-a, i obrnuto (iznad prosjeka, sa  ponekom greškom, nosi 85-94 bodova);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color w:val="FF0000"/>
                <w:sz w:val="22"/>
                <w:szCs w:val="22"/>
                <w:lang w:val="pl-PL"/>
              </w:rPr>
              <w:t>dobar (8) odgovara ocjeni C</w:t>
            </w:r>
            <w:r w:rsidRPr="004E1262">
              <w:rPr>
                <w:sz w:val="22"/>
                <w:szCs w:val="22"/>
                <w:lang w:val="pl-PL"/>
              </w:rPr>
              <w:t xml:space="preserve"> u skali ECTS-a, i obrnuto  (prosječan, sa primjetnim greškama, nosi 75 – 84 bodova);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color w:val="FF0000"/>
                <w:sz w:val="22"/>
                <w:szCs w:val="22"/>
                <w:lang w:val="pl-PL"/>
              </w:rPr>
              <w:t>zadovoljava (7) odgovara ocjeni D</w:t>
            </w:r>
            <w:r w:rsidRPr="004E1262">
              <w:rPr>
                <w:sz w:val="22"/>
                <w:szCs w:val="22"/>
                <w:lang w:val="pl-PL"/>
              </w:rPr>
              <w:t xml:space="preserve"> u skali ECTS-a, i obrnuto  (općenito dobar, ali sa značajnim nedostacima, nosi 65-74 bodova);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sz w:val="22"/>
                <w:szCs w:val="22"/>
                <w:lang w:val="pl-PL"/>
              </w:rPr>
              <w:t>dovoljan (6) odgovara ocjeni E</w:t>
            </w:r>
            <w:r w:rsidRPr="004E1262">
              <w:rPr>
                <w:sz w:val="22"/>
                <w:szCs w:val="22"/>
                <w:lang w:val="pl-PL"/>
              </w:rPr>
              <w:t xml:space="preserve"> u skali ECTS-a, i obrnuto (zadovoljava minimalne kriterije, nosi 55-64 bodova);</w:t>
            </w:r>
          </w:p>
          <w:p w:rsidR="004020D1" w:rsidRPr="004E1262" w:rsidRDefault="004020D1" w:rsidP="004020D1">
            <w:pPr>
              <w:numPr>
                <w:ilvl w:val="0"/>
                <w:numId w:val="11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Ocjena </w:t>
            </w:r>
            <w:r w:rsidRPr="004E1262">
              <w:rPr>
                <w:b/>
                <w:color w:val="FF0000"/>
                <w:sz w:val="22"/>
                <w:szCs w:val="22"/>
                <w:lang w:val="pl-PL"/>
              </w:rPr>
              <w:t>nedovoljan (5) odgovara ocjeni F</w:t>
            </w:r>
            <w:r w:rsidRPr="004E1262">
              <w:rPr>
                <w:sz w:val="22"/>
                <w:szCs w:val="22"/>
                <w:lang w:val="pl-PL"/>
              </w:rPr>
              <w:t xml:space="preserve"> u skali ECTS-a,  a ocjene F i FX u skali ECTS-a prevode se u ocjenu nedovoljan (5) (ne zadovoljava minimalne kriterije, manje od 55 bodova).</w:t>
            </w:r>
          </w:p>
          <w:p w:rsidR="004020D1" w:rsidRPr="004E1262" w:rsidRDefault="004020D1" w:rsidP="00897D7E">
            <w:pPr>
              <w:ind w:right="-12"/>
              <w:jc w:val="both"/>
              <w:rPr>
                <w:b/>
                <w:lang w:val="pl-PL"/>
              </w:rPr>
            </w:pPr>
            <w:r w:rsidRPr="004E1262">
              <w:rPr>
                <w:b/>
                <w:sz w:val="22"/>
                <w:szCs w:val="22"/>
                <w:lang w:val="pl-PL"/>
              </w:rPr>
              <w:t>Prolazne ocjene su: izvrstan (10), vrlo dobar (9), dobar (8), zadovoljava (7) i dovoljan (6).</w:t>
            </w:r>
          </w:p>
          <w:p w:rsidR="004020D1" w:rsidRPr="004E1262" w:rsidRDefault="004020D1" w:rsidP="00897D7E">
            <w:pPr>
              <w:ind w:right="-12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>U indeks (studentsku knjižicu/upisnicu) upisuju se samo prolazne ocjene.</w:t>
            </w:r>
          </w:p>
        </w:tc>
      </w:tr>
      <w:tr w:rsidR="004020D1" w:rsidRPr="004E1262" w:rsidTr="00897D7E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lastRenderedPageBreak/>
              <w:t>3. LITERATURA</w:t>
            </w:r>
          </w:p>
        </w:tc>
      </w:tr>
      <w:tr w:rsidR="004020D1" w:rsidRPr="004E1262" w:rsidTr="00897D7E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u w:val="single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3.1.</w:t>
            </w:r>
            <w:r w:rsidRPr="004E1262">
              <w:rPr>
                <w:b/>
                <w:sz w:val="22"/>
                <w:szCs w:val="22"/>
              </w:rPr>
              <w:t xml:space="preserve"> Obvezna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7A" w:rsidRPr="004E1262" w:rsidRDefault="00413E7A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Petrović, Pero (2009). </w:t>
            </w:r>
            <w:r w:rsidRPr="004E1262">
              <w:rPr>
                <w:rFonts w:eastAsia="Calibri"/>
                <w:b/>
                <w:i/>
                <w:sz w:val="22"/>
                <w:szCs w:val="22"/>
                <w:lang w:val="bs-Latn-BA" w:eastAsia="bs-Latn-BA"/>
              </w:rPr>
              <w:t>BERZE I BERZANSKO POSLOVANJE</w:t>
            </w:r>
            <w:r w:rsidRPr="004E1262">
              <w:rPr>
                <w:b/>
                <w:bCs/>
                <w:i/>
                <w:noProof/>
                <w:sz w:val="22"/>
                <w:szCs w:val="22"/>
                <w:lang w:eastAsia="en-US"/>
              </w:rPr>
              <w:t>.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Beograd: Prometej.</w:t>
            </w:r>
          </w:p>
          <w:p w:rsidR="004020D1" w:rsidRPr="004E1262" w:rsidRDefault="00314EA8" w:rsidP="00B72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Ristić, Kristijan &amp; Slobodan Komazec &amp; Žarko Ristić (2014). </w:t>
            </w:r>
            <w:r w:rsidRPr="004E1262">
              <w:rPr>
                <w:rFonts w:eastAsia="Calibri"/>
                <w:b/>
                <w:i/>
                <w:sz w:val="22"/>
                <w:szCs w:val="22"/>
                <w:lang w:val="bs-Latn-BA" w:eastAsia="bs-Latn-BA"/>
              </w:rPr>
              <w:t>BERZE I BERZANSKO POSLOVANJE.</w:t>
            </w: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 Beograd: EtnoStil</w:t>
            </w:r>
            <w:r w:rsidR="006D2EE2" w:rsidRPr="004E1262">
              <w:rPr>
                <w:rFonts w:eastAsia="Calibri"/>
                <w:sz w:val="22"/>
                <w:szCs w:val="22"/>
                <w:lang w:val="bs-Latn-BA" w:eastAsia="bs-Latn-BA"/>
              </w:rPr>
              <w:t>.</w:t>
            </w:r>
          </w:p>
          <w:p w:rsidR="00B720E2" w:rsidRPr="004E1262" w:rsidRDefault="00314EA8" w:rsidP="00413E7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4E1262">
              <w:rPr>
                <w:noProof/>
                <w:sz w:val="22"/>
                <w:szCs w:val="22"/>
                <w:lang w:eastAsia="en-US"/>
              </w:rPr>
              <w:t>Unković, Mil</w:t>
            </w:r>
            <w:r w:rsidR="006D2EE2" w:rsidRPr="004E1262">
              <w:rPr>
                <w:noProof/>
                <w:sz w:val="22"/>
                <w:szCs w:val="22"/>
                <w:lang w:eastAsia="en-US"/>
              </w:rPr>
              <w:t>orad</w:t>
            </w:r>
            <w:r w:rsidRPr="004E1262">
              <w:rPr>
                <w:noProof/>
                <w:sz w:val="22"/>
                <w:szCs w:val="22"/>
                <w:lang w:eastAsia="en-US"/>
              </w:rPr>
              <w:t>&amp; Milan Milisavljević &amp; N</w:t>
            </w:r>
            <w:r w:rsidR="006D2EE2" w:rsidRPr="004E1262">
              <w:rPr>
                <w:noProof/>
                <w:sz w:val="22"/>
                <w:szCs w:val="22"/>
                <w:lang w:eastAsia="en-US"/>
              </w:rPr>
              <w:t>emanja</w:t>
            </w:r>
            <w:r w:rsidRPr="004E1262">
              <w:rPr>
                <w:noProof/>
                <w:sz w:val="22"/>
                <w:szCs w:val="22"/>
                <w:lang w:eastAsia="en-US"/>
              </w:rPr>
              <w:t xml:space="preserve"> Stanišić  (2010).</w:t>
            </w:r>
            <w:r w:rsidRPr="004E1262">
              <w:rPr>
                <w:b/>
                <w:i/>
                <w:noProof/>
                <w:sz w:val="22"/>
                <w:szCs w:val="22"/>
                <w:lang w:eastAsia="en-US"/>
              </w:rPr>
              <w:t>SAVREMENO BERZANSKO POSLOVANJE</w:t>
            </w:r>
            <w:r w:rsidR="004020D1" w:rsidRPr="004E1262">
              <w:rPr>
                <w:b/>
                <w:i/>
                <w:noProof/>
                <w:sz w:val="22"/>
                <w:szCs w:val="22"/>
                <w:lang w:eastAsia="en-US"/>
              </w:rPr>
              <w:t>.</w:t>
            </w:r>
            <w:r w:rsidRPr="004E1262">
              <w:rPr>
                <w:noProof/>
                <w:sz w:val="22"/>
                <w:szCs w:val="22"/>
                <w:lang w:eastAsia="en-US"/>
              </w:rPr>
              <w:t>Beograd</w:t>
            </w:r>
            <w:r w:rsidR="004020D1" w:rsidRPr="004E1262">
              <w:rPr>
                <w:noProof/>
                <w:sz w:val="22"/>
                <w:szCs w:val="22"/>
                <w:lang w:eastAsia="en-US"/>
              </w:rPr>
              <w:t xml:space="preserve">: </w:t>
            </w:r>
            <w:r w:rsidR="004020D1" w:rsidRPr="004E1262">
              <w:rPr>
                <w:rFonts w:eastAsia="Calibri"/>
                <w:sz w:val="22"/>
                <w:szCs w:val="22"/>
                <w:lang w:val="bs-Latn-BA" w:eastAsia="bs-Latn-BA"/>
              </w:rPr>
              <w:t>Univerzitet</w:t>
            </w:r>
            <w:r w:rsidRPr="004E1262">
              <w:rPr>
                <w:rFonts w:eastAsia="Calibri"/>
                <w:sz w:val="22"/>
                <w:szCs w:val="22"/>
                <w:lang w:val="bs-Latn-BA" w:eastAsia="bs-Latn-BA"/>
              </w:rPr>
              <w:t xml:space="preserve"> Singidunum</w:t>
            </w:r>
            <w:r w:rsidR="004020D1" w:rsidRPr="004E1262">
              <w:rPr>
                <w:rFonts w:eastAsia="Calibri"/>
                <w:sz w:val="22"/>
                <w:szCs w:val="22"/>
                <w:lang w:val="bs-Latn-BA" w:eastAsia="bs-Latn-BA"/>
              </w:rPr>
              <w:t>.</w:t>
            </w:r>
          </w:p>
        </w:tc>
      </w:tr>
      <w:tr w:rsidR="004020D1" w:rsidRPr="004E1262" w:rsidTr="00897D7E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0D1" w:rsidRPr="004E1262" w:rsidRDefault="004020D1" w:rsidP="00897D7E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3.2. Šira literatura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A8E" w:rsidRPr="004E1262" w:rsidRDefault="00FF2A8E" w:rsidP="004020D1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Alajbeg, Denis &amp; Zoran Bubaš (2001). </w:t>
            </w:r>
            <w:r w:rsidRPr="004E1262">
              <w:rPr>
                <w:b/>
                <w:bCs/>
                <w:i/>
                <w:noProof/>
                <w:sz w:val="22"/>
                <w:szCs w:val="22"/>
                <w:lang w:eastAsia="en-US"/>
              </w:rPr>
              <w:t>VODIČ KROZ HRVATSKO TRŽIŠTE KAPITALA ZA GRAĐANE.</w:t>
            </w:r>
            <w:r w:rsidRPr="004E1262">
              <w:rPr>
                <w:bCs/>
                <w:noProof/>
                <w:sz w:val="22"/>
                <w:szCs w:val="22"/>
                <w:lang w:eastAsia="en-US"/>
              </w:rPr>
              <w:t xml:space="preserve"> Zagreb: Institut za javne financije.</w:t>
            </w:r>
          </w:p>
          <w:p w:rsidR="00413E7A" w:rsidRPr="004E1262" w:rsidRDefault="00413E7A" w:rsidP="004020D1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sz w:val="22"/>
                <w:szCs w:val="22"/>
              </w:rPr>
              <w:t xml:space="preserve">Bazdan, Zdravko (2005). </w:t>
            </w:r>
            <w:r w:rsidRPr="004E1262">
              <w:rPr>
                <w:b/>
                <w:i/>
                <w:caps/>
                <w:sz w:val="22"/>
                <w:szCs w:val="22"/>
              </w:rPr>
              <w:t>Fenomenologija burze. Case Study: povlaštene informacije, povlaštena trgovina i burzovna patologija</w:t>
            </w:r>
            <w:r w:rsidRPr="004E1262">
              <w:rPr>
                <w:sz w:val="22"/>
                <w:szCs w:val="22"/>
              </w:rPr>
              <w:t xml:space="preserve"> u Ekonomija/Economics, 12 (4) str. 591-616.</w:t>
            </w:r>
          </w:p>
          <w:p w:rsidR="00314EA8" w:rsidRPr="004E1262" w:rsidRDefault="00314EA8" w:rsidP="00314EA8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 xml:space="preserve">Čović, Šefkija (2004). </w:t>
            </w:r>
            <w:r w:rsidRPr="004E1262">
              <w:rPr>
                <w:b/>
                <w:bCs/>
                <w:i/>
                <w:noProof/>
                <w:spacing w:val="-2"/>
                <w:sz w:val="22"/>
                <w:szCs w:val="22"/>
                <w:lang w:eastAsia="en-US"/>
              </w:rPr>
              <w:t>POSLOVNO PRAVO.</w:t>
            </w:r>
            <w:r w:rsidRPr="004E1262">
              <w:rPr>
                <w:bCs/>
                <w:noProof/>
                <w:spacing w:val="-2"/>
                <w:sz w:val="22"/>
                <w:szCs w:val="22"/>
                <w:lang w:eastAsia="en-US"/>
              </w:rPr>
              <w:t xml:space="preserve"> Sarajevo:  Pravni fakultet, Univerziteta u Sarajevu.</w:t>
            </w:r>
          </w:p>
          <w:p w:rsidR="00413E7A" w:rsidRPr="004E1262" w:rsidRDefault="00413E7A" w:rsidP="00413E7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pl-PL"/>
              </w:rPr>
            </w:pPr>
            <w:r w:rsidRPr="004E1262">
              <w:rPr>
                <w:sz w:val="22"/>
                <w:szCs w:val="22"/>
                <w:lang w:val="pl-PL"/>
              </w:rPr>
              <w:t xml:space="preserve">Grupa autora (2009). </w:t>
            </w:r>
            <w:r w:rsidRPr="004E1262">
              <w:rPr>
                <w:b/>
                <w:i/>
                <w:sz w:val="22"/>
                <w:szCs w:val="22"/>
                <w:lang w:val="pl-PL"/>
              </w:rPr>
              <w:t>KORPORATIVNO UPRAVLJANJE – Priručnik za firme u BiH.</w:t>
            </w:r>
            <w:r w:rsidRPr="004E1262">
              <w:rPr>
                <w:sz w:val="22"/>
                <w:szCs w:val="22"/>
                <w:lang w:val="pl-PL"/>
              </w:rPr>
              <w:t xml:space="preserve"> Sarajevo: International Finance </w:t>
            </w:r>
            <w:r w:rsidRPr="004E1262">
              <w:rPr>
                <w:sz w:val="22"/>
                <w:szCs w:val="22"/>
                <w:lang w:val="pl-PL"/>
              </w:rPr>
              <w:lastRenderedPageBreak/>
              <w:t>Corporation, World Bank.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sz w:val="22"/>
                <w:szCs w:val="22"/>
              </w:rPr>
              <w:t xml:space="preserve">Mankiw, N. Gregory (2006). </w:t>
            </w:r>
            <w:r w:rsidRPr="004E1262">
              <w:rPr>
                <w:b/>
                <w:i/>
                <w:sz w:val="22"/>
                <w:szCs w:val="22"/>
              </w:rPr>
              <w:t>NAČELA EKONOMIJE, III. izdanje</w:t>
            </w:r>
            <w:r w:rsidRPr="004E1262">
              <w:rPr>
                <w:b/>
                <w:sz w:val="22"/>
                <w:szCs w:val="22"/>
              </w:rPr>
              <w:t>.</w:t>
            </w:r>
            <w:r w:rsidRPr="004E1262">
              <w:rPr>
                <w:sz w:val="22"/>
                <w:szCs w:val="22"/>
              </w:rPr>
              <w:t xml:space="preserve"> Zagreb: MaTe.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sz w:val="22"/>
                <w:szCs w:val="22"/>
              </w:rPr>
              <w:t xml:space="preserve">Mićović, Miodrag (2003). </w:t>
            </w:r>
            <w:r w:rsidRPr="004E1262">
              <w:rPr>
                <w:b/>
                <w:i/>
                <w:sz w:val="22"/>
                <w:szCs w:val="22"/>
              </w:rPr>
              <w:t>BERZANSKI POSLOVI I HARTIJE OD VREDNOSTI.</w:t>
            </w:r>
            <w:r w:rsidRPr="004E1262">
              <w:rPr>
                <w:sz w:val="22"/>
                <w:szCs w:val="22"/>
              </w:rPr>
              <w:t xml:space="preserve"> Kragujevac: Pravni fakultet u Kragujevcu.</w:t>
            </w:r>
          </w:p>
          <w:p w:rsidR="00C74DAE" w:rsidRPr="004E1262" w:rsidRDefault="00C74DAE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sz w:val="22"/>
                <w:szCs w:val="22"/>
              </w:rPr>
              <w:t xml:space="preserve">Samuelson, A. Paul &amp; William D. Nordhaus (2011). </w:t>
            </w:r>
            <w:r w:rsidRPr="004E1262">
              <w:rPr>
                <w:b/>
                <w:i/>
                <w:iCs/>
                <w:sz w:val="22"/>
                <w:szCs w:val="22"/>
              </w:rPr>
              <w:t>EKONOMIJA</w:t>
            </w:r>
            <w:r w:rsidRPr="004E1262">
              <w:rPr>
                <w:sz w:val="22"/>
                <w:szCs w:val="22"/>
              </w:rPr>
              <w:t xml:space="preserve">, </w:t>
            </w:r>
            <w:r w:rsidRPr="004E1262">
              <w:rPr>
                <w:b/>
                <w:i/>
                <w:sz w:val="22"/>
                <w:szCs w:val="22"/>
              </w:rPr>
              <w:t>XIX. izdanje.</w:t>
            </w:r>
            <w:r w:rsidRPr="004E1262">
              <w:rPr>
                <w:sz w:val="22"/>
                <w:szCs w:val="22"/>
              </w:rPr>
              <w:t xml:space="preserve"> Zagreb: MaTe.</w:t>
            </w:r>
          </w:p>
          <w:p w:rsidR="00413E7A" w:rsidRPr="004E1262" w:rsidRDefault="00413E7A" w:rsidP="00C74DAE">
            <w:pPr>
              <w:widowControl w:val="0"/>
              <w:numPr>
                <w:ilvl w:val="0"/>
                <w:numId w:val="3"/>
              </w:numPr>
              <w:jc w:val="both"/>
            </w:pPr>
            <w:r w:rsidRPr="004E1262">
              <w:rPr>
                <w:sz w:val="22"/>
                <w:szCs w:val="22"/>
              </w:rPr>
              <w:t xml:space="preserve">Selak, Goran (2016). </w:t>
            </w:r>
            <w:r w:rsidRPr="004E1262">
              <w:rPr>
                <w:b/>
                <w:i/>
                <w:sz w:val="22"/>
                <w:szCs w:val="22"/>
              </w:rPr>
              <w:t>MUNICIPALNE OBVEZNICE KAO HARTIJE OD VREDNOSTI - doktorska disertacija.</w:t>
            </w:r>
            <w:r w:rsidRPr="004E1262">
              <w:rPr>
                <w:sz w:val="22"/>
                <w:szCs w:val="22"/>
              </w:rPr>
              <w:t xml:space="preserve"> Novi Sad: Univerzitet Privredna akademija</w:t>
            </w:r>
          </w:p>
        </w:tc>
      </w:tr>
      <w:tr w:rsidR="006D2EE2" w:rsidRPr="004E1262" w:rsidTr="00B35476">
        <w:tblPrEx>
          <w:tblLook w:val="0000"/>
        </w:tblPrEx>
        <w:tc>
          <w:tcPr>
            <w:tcW w:w="9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D2EE2" w:rsidRPr="004E1262" w:rsidRDefault="006D2EE2" w:rsidP="006D2EE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lastRenderedPageBreak/>
              <w:t xml:space="preserve">ORIJENTACIONI RASPORED PREDAVANJA I VJEŽBI </w:t>
            </w: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 xml:space="preserve">SEDMICA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PREDAVANJA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VJEŽBE</w:t>
            </w: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03.03.2018.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>UVODNO PREDAVANJE</w:t>
            </w:r>
          </w:p>
          <w:p w:rsidR="006D2EE2" w:rsidRPr="004E1262" w:rsidRDefault="006D2EE2" w:rsidP="00B35476">
            <w:pPr>
              <w:widowControl w:val="0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1. UPOZNAVANJE S</w:t>
            </w:r>
            <w:r w:rsidR="00B720E2" w:rsidRPr="004E1262">
              <w:rPr>
                <w:b/>
                <w:sz w:val="22"/>
                <w:szCs w:val="22"/>
              </w:rPr>
              <w:t>A</w:t>
            </w:r>
            <w:r w:rsidRPr="004E1262">
              <w:rPr>
                <w:b/>
                <w:sz w:val="22"/>
                <w:szCs w:val="22"/>
              </w:rPr>
              <w:t xml:space="preserve"> SYLLABUS-OM</w:t>
            </w:r>
          </w:p>
          <w:p w:rsidR="006D2EE2" w:rsidRPr="004E1262" w:rsidRDefault="006D2EE2" w:rsidP="00B35476">
            <w:pPr>
              <w:widowControl w:val="0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POJAM I PREDMET KOLEGIJA</w:t>
            </w:r>
            <w:r w:rsidR="00B720E2" w:rsidRPr="004E1262">
              <w:rPr>
                <w:b/>
                <w:sz w:val="22"/>
                <w:szCs w:val="22"/>
              </w:rPr>
              <w:t>BERZE I BERZANSKO POSLOVANJE</w:t>
            </w:r>
          </w:p>
          <w:p w:rsidR="006D2EE2" w:rsidRPr="004E1262" w:rsidRDefault="006D2EE2" w:rsidP="00B35476">
            <w:pPr>
              <w:widowControl w:val="0"/>
              <w:jc w:val="both"/>
            </w:pPr>
            <w:r w:rsidRPr="004E1262">
              <w:rPr>
                <w:b/>
                <w:bCs/>
                <w:sz w:val="22"/>
                <w:szCs w:val="22"/>
              </w:rPr>
              <w:t xml:space="preserve">MODUL I: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OSNOVNA OBILJEŽJA BERZE I OSNOVE BERZANSKOG POSLOVANJA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(2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10.03.2018.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OSNOVNA OBILJEŽJA BERZE I OSNOVE BERZANSKOG POSLOVANJA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(3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17.03.2018.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II: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BERZANSKI POSLOVI</w:t>
            </w:r>
          </w:p>
          <w:p w:rsidR="006D2EE2" w:rsidRPr="004E1262" w:rsidRDefault="006D2EE2" w:rsidP="00B35476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(4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24.03.2018.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ED5F12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sz w:val="22"/>
                <w:szCs w:val="22"/>
              </w:rPr>
              <w:t>MODUL II</w:t>
            </w:r>
            <w:r w:rsidR="00ED5F12" w:rsidRPr="004E1262">
              <w:rPr>
                <w:b/>
                <w:sz w:val="22"/>
                <w:szCs w:val="22"/>
              </w:rPr>
              <w:t>I</w:t>
            </w:r>
            <w:r w:rsidRPr="004E1262">
              <w:rPr>
                <w:b/>
                <w:sz w:val="22"/>
                <w:szCs w:val="22"/>
              </w:rPr>
              <w:t xml:space="preserve">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BERZANSKO TRŽIŠTE I BERZANSKO POSLOVANJE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(5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31.03.2018.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ED5F12">
            <w:pPr>
              <w:spacing w:line="276" w:lineRule="auto"/>
              <w:jc w:val="both"/>
              <w:outlineLvl w:val="2"/>
              <w:rPr>
                <w:b/>
                <w:bCs/>
                <w:lang w:eastAsia="en-US"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III: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BERZANSKO TRŽIŠTE I BERZANSKO POSLOVANJE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(6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07.04.2018.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IV: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BERZANSKI CIKLUS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30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(7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14.04.2018.</w:t>
            </w:r>
          </w:p>
          <w:p w:rsidR="00456E73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  <w:p w:rsidR="004D0FCE" w:rsidRPr="004E1262" w:rsidRDefault="004D0FCE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15:00-15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  <w:r w:rsidRPr="004E1262">
              <w:rPr>
                <w:b/>
                <w:sz w:val="22"/>
                <w:szCs w:val="22"/>
              </w:rPr>
              <w:t xml:space="preserve">PRVA PISANA PROVJERA ZNANJA </w:t>
            </w:r>
            <w:r w:rsidRPr="004E1262">
              <w:rPr>
                <w:b/>
                <w:bCs/>
                <w:sz w:val="22"/>
                <w:szCs w:val="22"/>
              </w:rPr>
              <w:t>(MODULI I-IV)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15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10 x 0,5 = 5 bodova; segment VIŠESTRUKI IZBOR 10 x 0,5 = 5 bodova; segment NADOPUNITE! 5 x 1 = 5 bodova)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sz w:val="22"/>
                <w:szCs w:val="22"/>
              </w:rPr>
              <w:t>JAVNE OBRANE SEMINARSKIH RADNJI</w:t>
            </w:r>
          </w:p>
        </w:tc>
      </w:tr>
      <w:tr w:rsidR="006D2EE2" w:rsidRPr="004E1262" w:rsidTr="00ED5F12">
        <w:tblPrEx>
          <w:tblLook w:val="0000"/>
        </w:tblPrEx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(8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21.04.2018.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720E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sz w:val="22"/>
                <w:szCs w:val="22"/>
              </w:rPr>
              <w:t xml:space="preserve">MODUL V: </w:t>
            </w:r>
            <w:r w:rsidRPr="004E1262">
              <w:rPr>
                <w:b/>
                <w:bCs/>
                <w:sz w:val="22"/>
                <w:szCs w:val="22"/>
                <w:lang w:eastAsia="en-US"/>
              </w:rPr>
              <w:t>DIONICE KAO BERZANSKI INSTRUMENTI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(9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28.04.2018.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720E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>MODUL V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="00ED5F12" w:rsidRPr="004E1262">
              <w:rPr>
                <w:b/>
                <w:bCs/>
                <w:sz w:val="22"/>
                <w:szCs w:val="22"/>
                <w:lang w:eastAsia="en-US"/>
              </w:rPr>
              <w:t>DIONICE KAO BERZANSKI INSTRUMENTI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(10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05.05.2018.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E2" w:rsidRPr="004E1262" w:rsidRDefault="00B720E2" w:rsidP="00B720E2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VI: </w:t>
            </w:r>
            <w:r w:rsidRPr="004E1262">
              <w:rPr>
                <w:b/>
                <w:bCs/>
                <w:sz w:val="22"/>
                <w:szCs w:val="22"/>
                <w:lang w:eastAsia="en-US"/>
              </w:rPr>
              <w:t>DIVIDENDE</w:t>
            </w:r>
          </w:p>
          <w:p w:rsidR="006D2EE2" w:rsidRPr="004E1262" w:rsidRDefault="006D2EE2" w:rsidP="00B35476">
            <w:pPr>
              <w:widowControl w:val="0"/>
              <w:jc w:val="both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(11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12.05.2018.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B720E2" w:rsidP="00B720E2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MODUL VII: OBVEZNICE KAO VRIJEDNOSNI PAPIRI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(12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19.05.2018.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t xml:space="preserve">MODUL VIII: </w:t>
            </w:r>
            <w:r w:rsidR="00ED5F12" w:rsidRPr="004E1262">
              <w:rPr>
                <w:b/>
                <w:bCs/>
                <w:sz w:val="22"/>
                <w:szCs w:val="22"/>
              </w:rPr>
              <w:t>NAJZNAČAJNIJE BERZE NA SVIJETU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(13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lastRenderedPageBreak/>
              <w:t>26.05.2018.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ED5F12" w:rsidP="00B35476">
            <w:pPr>
              <w:widowControl w:val="0"/>
              <w:jc w:val="both"/>
              <w:rPr>
                <w:b/>
                <w:bCs/>
              </w:rPr>
            </w:pPr>
            <w:r w:rsidRPr="004E1262">
              <w:rPr>
                <w:b/>
                <w:bCs/>
                <w:sz w:val="22"/>
                <w:szCs w:val="22"/>
              </w:rPr>
              <w:lastRenderedPageBreak/>
              <w:t>MODUL VIII</w:t>
            </w:r>
            <w:r w:rsidR="006D2EE2" w:rsidRPr="004E1262">
              <w:rPr>
                <w:b/>
                <w:bCs/>
                <w:sz w:val="22"/>
                <w:szCs w:val="22"/>
              </w:rPr>
              <w:t xml:space="preserve">: </w:t>
            </w:r>
            <w:r w:rsidRPr="004E1262">
              <w:rPr>
                <w:b/>
                <w:bCs/>
                <w:sz w:val="22"/>
                <w:szCs w:val="22"/>
              </w:rPr>
              <w:t>NAJZNAČAJNIJE BERZE NA SVIJETU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lastRenderedPageBreak/>
              <w:t>(14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02.06.2018.</w:t>
            </w: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14:00-14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  <w:p w:rsidR="004D0FCE" w:rsidRPr="004E1262" w:rsidRDefault="004D0FCE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  <w:p w:rsidR="006D2EE2" w:rsidRPr="004E1262" w:rsidRDefault="00456E73" w:rsidP="00B35476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15:00-15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  <w:r w:rsidRPr="004E1262">
              <w:rPr>
                <w:b/>
                <w:sz w:val="22"/>
                <w:szCs w:val="22"/>
              </w:rPr>
              <w:t xml:space="preserve">DRUGA PISANA PROVJERA ZNANJA </w:t>
            </w:r>
            <w:r w:rsidRPr="004E1262">
              <w:rPr>
                <w:b/>
                <w:bCs/>
                <w:sz w:val="22"/>
                <w:szCs w:val="22"/>
              </w:rPr>
              <w:t>(MODULI V-X)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15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10 x 0,5 = 5 bodova; segment VIŠESTRUKI IZBOR 10 x 0,5 = 5 bodova; segment NADOPUNITE! 5 x 1 = 5 bodova)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sz w:val="22"/>
                <w:szCs w:val="22"/>
              </w:rPr>
              <w:t>JAVNE OBRANE SEMINARSKIH RADNJI</w:t>
            </w:r>
          </w:p>
        </w:tc>
      </w:tr>
      <w:tr w:rsidR="006D2EE2" w:rsidRPr="004E1262" w:rsidTr="00ED5F12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sz w:val="22"/>
                <w:szCs w:val="22"/>
                <w:lang w:val="bs-Latn-BA"/>
              </w:rPr>
              <w:t>(15 SEDMICA)</w:t>
            </w:r>
          </w:p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09.06.2018.</w:t>
            </w:r>
          </w:p>
          <w:p w:rsidR="006D2EE2" w:rsidRPr="004E1262" w:rsidRDefault="00ED5F12" w:rsidP="00B35476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14:00-15</w:t>
            </w:r>
            <w:r w:rsidR="006D2EE2" w:rsidRPr="004E1262">
              <w:rPr>
                <w:b/>
                <w:bCs/>
                <w:color w:val="FF0000"/>
                <w:sz w:val="22"/>
                <w:szCs w:val="22"/>
                <w:lang w:val="bs-Latn-BA"/>
              </w:rPr>
              <w:t>:45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 xml:space="preserve">MODUL </w:t>
            </w:r>
            <w:r w:rsidR="001F3715" w:rsidRPr="004E1262">
              <w:rPr>
                <w:b/>
                <w:sz w:val="22"/>
                <w:szCs w:val="22"/>
              </w:rPr>
              <w:t>I</w:t>
            </w:r>
            <w:r w:rsidRPr="004E1262">
              <w:rPr>
                <w:b/>
                <w:sz w:val="22"/>
                <w:szCs w:val="22"/>
              </w:rPr>
              <w:t xml:space="preserve">X: </w:t>
            </w:r>
            <w:r w:rsidR="00ED5F12" w:rsidRPr="004E1262">
              <w:rPr>
                <w:b/>
                <w:sz w:val="22"/>
                <w:szCs w:val="22"/>
              </w:rPr>
              <w:t>CASE STUDY TRGOVANJA NA BERZI</w:t>
            </w:r>
          </w:p>
          <w:p w:rsidR="006D2EE2" w:rsidRPr="004E1262" w:rsidRDefault="006D2EE2" w:rsidP="00B35476">
            <w:pPr>
              <w:widowControl w:val="0"/>
              <w:jc w:val="both"/>
              <w:rPr>
                <w:b/>
              </w:rPr>
            </w:pPr>
            <w:r w:rsidRPr="004E1262">
              <w:rPr>
                <w:b/>
                <w:bCs/>
                <w:sz w:val="22"/>
                <w:szCs w:val="22"/>
              </w:rPr>
              <w:t>JAVNE OBRANE SEMINARSKIH RADNJI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E2" w:rsidRPr="004E1262" w:rsidRDefault="006D2EE2" w:rsidP="00B35476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F3715" w:rsidRPr="004E1262" w:rsidTr="00ED5F12">
        <w:tblPrEx>
          <w:tblLook w:val="0000"/>
        </w:tblPrEx>
        <w:trPr>
          <w:trHeight w:val="50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ZAVRŠNI ISPIT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45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15 x 1 = 15 bodova; segment VIŠESTRUKI IZBOR 15 x 1 = 15 bodova; segment NADOPUNITE! 15 x 1 = 15 bodova)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KOMBINIRANA PISANA PROVJERA ZNANJA (MODULI I-IX)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65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15 x 1 = 15 bodova; segment VIŠESTRUKI IZBOR 10 x 2 = 20 bodova; segment NADOPUNITE! 15 x 2 = 30 bodova)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KOMBINIRANA PISANA PROVJERA ZNANJA (MODULI I-IX)</w:t>
            </w:r>
          </w:p>
        </w:tc>
      </w:tr>
      <w:tr w:rsidR="001F3715" w:rsidRPr="004E1262" w:rsidTr="00ED5F12">
        <w:tblPrEx>
          <w:tblLook w:val="0000"/>
        </w:tblPrEx>
        <w:trPr>
          <w:trHeight w:val="1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8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F3715" w:rsidRPr="004E1262" w:rsidRDefault="001F3715" w:rsidP="00370C47">
            <w:pPr>
              <w:widowControl w:val="0"/>
              <w:jc w:val="center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POPRAVNI ISPIT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45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15 x 1 = 15 bodova; segment VIŠESTRUKI IZBOR 15 x 1 = 15 bodova; segment NADOPUNITE! 15 x 1 = 15 bodova)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</w:rPr>
            </w:pPr>
            <w:r w:rsidRPr="004E1262">
              <w:rPr>
                <w:b/>
                <w:sz w:val="22"/>
                <w:szCs w:val="22"/>
              </w:rPr>
              <w:t>KOMBINIRANA PISANA PROVJERA ZNANJA (MODULI I-IX)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4E1262">
              <w:rPr>
                <w:b/>
                <w:bCs/>
                <w:color w:val="FF0000"/>
                <w:sz w:val="22"/>
                <w:szCs w:val="22"/>
              </w:rPr>
              <w:t xml:space="preserve">Pisani test </w:t>
            </w:r>
            <w:r w:rsidRPr="004E1262">
              <w:rPr>
                <w:b/>
                <w:bCs/>
                <w:sz w:val="22"/>
                <w:szCs w:val="22"/>
                <w:highlight w:val="yellow"/>
              </w:rPr>
              <w:t>65 bodova</w:t>
            </w:r>
            <w:r w:rsidRPr="004E1262">
              <w:rPr>
                <w:b/>
                <w:bCs/>
                <w:color w:val="FF0000"/>
                <w:sz w:val="22"/>
                <w:szCs w:val="22"/>
              </w:rPr>
              <w:t>(segment T/N 15 x 1 = 15 bodova; segment VIŠESTRUKI IZBOR 10 x 2 = 20 bodova; segment NADOPUNITE! 15 x 2 = 30 bodova)</w:t>
            </w:r>
          </w:p>
          <w:p w:rsidR="001F3715" w:rsidRPr="004E1262" w:rsidRDefault="001F3715" w:rsidP="00370C47">
            <w:pPr>
              <w:widowControl w:val="0"/>
              <w:jc w:val="center"/>
              <w:rPr>
                <w:b/>
                <w:color w:val="FF0000"/>
              </w:rPr>
            </w:pPr>
            <w:r w:rsidRPr="004E1262">
              <w:rPr>
                <w:b/>
                <w:sz w:val="22"/>
                <w:szCs w:val="22"/>
              </w:rPr>
              <w:t>KOMBINIRANA PISANA PROVJERA ZNANJA (MODULI I-IX)</w:t>
            </w:r>
          </w:p>
        </w:tc>
      </w:tr>
    </w:tbl>
    <w:p w:rsidR="006D2EE2" w:rsidRPr="004E1262" w:rsidRDefault="006D2EE2" w:rsidP="006D2EE2">
      <w:pPr>
        <w:rPr>
          <w:sz w:val="22"/>
          <w:szCs w:val="22"/>
        </w:rPr>
      </w:pPr>
    </w:p>
    <w:p w:rsidR="004020D1" w:rsidRPr="004E1262" w:rsidRDefault="004020D1" w:rsidP="004020D1">
      <w:pPr>
        <w:rPr>
          <w:sz w:val="22"/>
          <w:szCs w:val="22"/>
        </w:rPr>
      </w:pPr>
    </w:p>
    <w:sectPr w:rsidR="004020D1" w:rsidRPr="004E1262" w:rsidSect="004572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C83" w:rsidRDefault="00780C83" w:rsidP="004E1262">
      <w:r>
        <w:separator/>
      </w:r>
    </w:p>
  </w:endnote>
  <w:endnote w:type="continuationSeparator" w:id="1">
    <w:p w:rsidR="00780C83" w:rsidRDefault="00780C83" w:rsidP="004E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1348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4E1262" w:rsidRDefault="004E1262">
            <w:pPr>
              <w:pStyle w:val="Footer"/>
              <w:jc w:val="right"/>
            </w:pPr>
            <w:r>
              <w:t xml:space="preserve">Page </w:t>
            </w:r>
            <w:r w:rsidR="0045729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57292">
              <w:rPr>
                <w:b/>
                <w:bCs/>
              </w:rPr>
              <w:fldChar w:fldCharType="separate"/>
            </w:r>
            <w:r w:rsidR="000563B2">
              <w:rPr>
                <w:b/>
                <w:bCs/>
                <w:noProof/>
              </w:rPr>
              <w:t>1</w:t>
            </w:r>
            <w:r w:rsidR="00457292">
              <w:rPr>
                <w:b/>
                <w:bCs/>
              </w:rPr>
              <w:fldChar w:fldCharType="end"/>
            </w:r>
            <w:r>
              <w:t xml:space="preserve"> of </w:t>
            </w:r>
            <w:r w:rsidR="0045729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57292">
              <w:rPr>
                <w:b/>
                <w:bCs/>
              </w:rPr>
              <w:fldChar w:fldCharType="separate"/>
            </w:r>
            <w:r w:rsidR="000563B2">
              <w:rPr>
                <w:b/>
                <w:bCs/>
                <w:noProof/>
              </w:rPr>
              <w:t>5</w:t>
            </w:r>
            <w:r w:rsidR="00457292">
              <w:rPr>
                <w:b/>
                <w:bCs/>
              </w:rPr>
              <w:fldChar w:fldCharType="end"/>
            </w:r>
          </w:p>
        </w:sdtContent>
      </w:sdt>
    </w:sdtContent>
  </w:sdt>
  <w:p w:rsidR="004E1262" w:rsidRDefault="004E12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C83" w:rsidRDefault="00780C83" w:rsidP="004E1262">
      <w:r>
        <w:separator/>
      </w:r>
    </w:p>
  </w:footnote>
  <w:footnote w:type="continuationSeparator" w:id="1">
    <w:p w:rsidR="00780C83" w:rsidRDefault="00780C83" w:rsidP="004E1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62" w:rsidRDefault="004E1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98A"/>
    <w:multiLevelType w:val="hybridMultilevel"/>
    <w:tmpl w:val="A6963A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46A8F"/>
    <w:multiLevelType w:val="hybridMultilevel"/>
    <w:tmpl w:val="8B26D52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E0F00"/>
    <w:multiLevelType w:val="hybridMultilevel"/>
    <w:tmpl w:val="273A46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D45"/>
    <w:rsid w:val="000563B2"/>
    <w:rsid w:val="001F3715"/>
    <w:rsid w:val="00314EA8"/>
    <w:rsid w:val="004020D1"/>
    <w:rsid w:val="00413E7A"/>
    <w:rsid w:val="00456E73"/>
    <w:rsid w:val="00457292"/>
    <w:rsid w:val="004D0FCE"/>
    <w:rsid w:val="004E1262"/>
    <w:rsid w:val="006D2EE2"/>
    <w:rsid w:val="00780C83"/>
    <w:rsid w:val="009B01B6"/>
    <w:rsid w:val="00B720E2"/>
    <w:rsid w:val="00C74DAE"/>
    <w:rsid w:val="00ED5F12"/>
    <w:rsid w:val="00F1158C"/>
    <w:rsid w:val="00FA74DD"/>
    <w:rsid w:val="00FD7D45"/>
    <w:rsid w:val="00FF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4020D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02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4020D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02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E1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2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uk.jasarevic.s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5414-EEE3-458F-B091-C2DEDDD3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ProBook 4540s</cp:lastModifiedBy>
  <cp:revision>2</cp:revision>
  <dcterms:created xsi:type="dcterms:W3CDTF">2018-03-06T12:09:00Z</dcterms:created>
  <dcterms:modified xsi:type="dcterms:W3CDTF">2018-03-06T12:09:00Z</dcterms:modified>
</cp:coreProperties>
</file>